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1CEE" w14:textId="77777777" w:rsidR="001A0844" w:rsidRPr="00B959F8" w:rsidRDefault="001A0844" w:rsidP="001A084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B959F8">
        <w:rPr>
          <w:rFonts w:eastAsia="Times New Roman" w:cs="Times New Roman"/>
          <w:b/>
          <w:bCs/>
          <w:kern w:val="0"/>
          <w:sz w:val="36"/>
          <w:szCs w:val="36"/>
          <w:lang w:eastAsia="en-GB"/>
          <w14:ligatures w14:val="none"/>
        </w:rPr>
        <w:t>Active Essex Safeguarding Policy Statement</w:t>
      </w:r>
    </w:p>
    <w:p w14:paraId="4B99A3A3"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b/>
          <w:bCs/>
          <w:kern w:val="0"/>
          <w:sz w:val="24"/>
          <w:szCs w:val="24"/>
          <w:lang w:eastAsia="en-GB"/>
          <w14:ligatures w14:val="none"/>
        </w:rPr>
        <w:t>Effective Date:</w:t>
      </w:r>
      <w:r w:rsidRPr="00B959F8">
        <w:rPr>
          <w:rFonts w:eastAsia="Times New Roman" w:cs="Times New Roman"/>
          <w:kern w:val="0"/>
          <w:sz w:val="24"/>
          <w:szCs w:val="24"/>
          <w:lang w:eastAsia="en-GB"/>
          <w14:ligatures w14:val="none"/>
        </w:rPr>
        <w:t xml:space="preserve"> 09 January 2025</w:t>
      </w:r>
    </w:p>
    <w:p w14:paraId="60278180" w14:textId="77777777" w:rsidR="001A0844" w:rsidRPr="00B959F8" w:rsidRDefault="001A0844" w:rsidP="001A084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59F8">
        <w:rPr>
          <w:rFonts w:eastAsia="Times New Roman" w:cs="Times New Roman"/>
          <w:b/>
          <w:bCs/>
          <w:kern w:val="0"/>
          <w:sz w:val="27"/>
          <w:szCs w:val="27"/>
          <w:lang w:eastAsia="en-GB"/>
          <w14:ligatures w14:val="none"/>
        </w:rPr>
        <w:t>Our Commitment</w:t>
      </w:r>
    </w:p>
    <w:p w14:paraId="669FEACF"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 xml:space="preserve">Active Essex acknowledges its responsibility to safeguard and promote the welfare of all children and young people engaged in sport and physical activity. We are committed to upholding best practices in accordance with statutory requirements and the </w:t>
      </w:r>
      <w:r w:rsidRPr="00B959F8">
        <w:rPr>
          <w:rFonts w:eastAsia="Times New Roman" w:cs="Times New Roman"/>
          <w:b/>
          <w:bCs/>
          <w:kern w:val="0"/>
          <w:sz w:val="24"/>
          <w:szCs w:val="24"/>
          <w:lang w:eastAsia="en-GB"/>
          <w14:ligatures w14:val="none"/>
        </w:rPr>
        <w:t>Working Together to Safeguard Children Act 2023</w:t>
      </w:r>
      <w:r w:rsidRPr="00B959F8">
        <w:rPr>
          <w:rFonts w:eastAsia="Times New Roman" w:cs="Times New Roman"/>
          <w:kern w:val="0"/>
          <w:sz w:val="24"/>
          <w:szCs w:val="24"/>
          <w:lang w:eastAsia="en-GB"/>
          <w14:ligatures w14:val="none"/>
        </w:rPr>
        <w:t>.</w:t>
      </w:r>
    </w:p>
    <w:p w14:paraId="1FFFE2D7"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We place the wellbeing and interests of children at the heart of everything we do. Regardless of age, ability or disability, gender identity, race, religion or belief, sex or sexual orientation, or socio-economic background, we strive to ensure all children and young people:</w:t>
      </w:r>
    </w:p>
    <w:p w14:paraId="36AE0B34" w14:textId="77777777" w:rsidR="001A0844" w:rsidRPr="00B959F8" w:rsidRDefault="001A0844" w:rsidP="001A0844">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Have a safe, inclusive, and enjoyable experience while participating in Active Essex events</w:t>
      </w:r>
    </w:p>
    <w:p w14:paraId="4DF08D1A" w14:textId="77777777" w:rsidR="001A0844" w:rsidRPr="00B959F8" w:rsidRDefault="001A0844" w:rsidP="001A0844">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Are protected from harm, abuse, and neglect, both during our activities and beyond</w:t>
      </w:r>
    </w:p>
    <w:p w14:paraId="2061F5AA"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We particularly recognise the added vulnerability of children from Black, Asian, and minoritised ethnic communities, and those who are deaf or disabled, and take additional measures to support their safeguarding needs.</w:t>
      </w:r>
    </w:p>
    <w:p w14:paraId="691A3EB7" w14:textId="77777777" w:rsidR="001A0844" w:rsidRPr="00B959F8" w:rsidRDefault="001A0844" w:rsidP="001A084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59F8">
        <w:rPr>
          <w:rFonts w:eastAsia="Times New Roman" w:cs="Times New Roman"/>
          <w:b/>
          <w:bCs/>
          <w:kern w:val="0"/>
          <w:sz w:val="27"/>
          <w:szCs w:val="27"/>
          <w:lang w:eastAsia="en-GB"/>
          <w14:ligatures w14:val="none"/>
        </w:rPr>
        <w:t>Our Policy in Action</w:t>
      </w:r>
    </w:p>
    <w:p w14:paraId="2EE4E905"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To embed safeguarding across every corner of our work, Active Essex will:</w:t>
      </w:r>
    </w:p>
    <w:p w14:paraId="1ECC25EE" w14:textId="77777777" w:rsidR="001A0844" w:rsidRPr="00B959F8" w:rsidRDefault="001A0844" w:rsidP="001A0844">
      <w:pPr>
        <w:numPr>
          <w:ilvl w:val="0"/>
          <w:numId w:val="6"/>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Promote and prioritise children's safety and wellbeing</w:t>
      </w:r>
    </w:p>
    <w:p w14:paraId="18D7EF62" w14:textId="77777777" w:rsidR="001A0844" w:rsidRPr="00B959F8" w:rsidRDefault="001A0844" w:rsidP="001A0844">
      <w:pPr>
        <w:numPr>
          <w:ilvl w:val="0"/>
          <w:numId w:val="6"/>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Value, respect, and listen to all young people</w:t>
      </w:r>
    </w:p>
    <w:p w14:paraId="2F0746DD" w14:textId="77777777" w:rsidR="001A0844" w:rsidRPr="00B959F8" w:rsidRDefault="001A0844" w:rsidP="001A0844">
      <w:pPr>
        <w:numPr>
          <w:ilvl w:val="0"/>
          <w:numId w:val="6"/>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Establish and maintain robust safeguarding policies and procedures</w:t>
      </w:r>
    </w:p>
    <w:p w14:paraId="453651F8" w14:textId="77777777" w:rsidR="001A0844" w:rsidRPr="00B959F8" w:rsidRDefault="001A0844" w:rsidP="001A0844">
      <w:pPr>
        <w:numPr>
          <w:ilvl w:val="0"/>
          <w:numId w:val="6"/>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Champion best practice through staff and volunteer conduct</w:t>
      </w:r>
    </w:p>
    <w:p w14:paraId="4FF36E16" w14:textId="77777777" w:rsidR="001A0844" w:rsidRPr="00B959F8" w:rsidRDefault="001A0844" w:rsidP="001A084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59F8">
        <w:rPr>
          <w:rFonts w:eastAsia="Times New Roman" w:cs="Times New Roman"/>
          <w:b/>
          <w:bCs/>
          <w:kern w:val="0"/>
          <w:sz w:val="27"/>
          <w:szCs w:val="27"/>
          <w:lang w:eastAsia="en-GB"/>
          <w14:ligatures w14:val="none"/>
        </w:rPr>
        <w:t>Key Responsibilities and Procedures</w:t>
      </w:r>
    </w:p>
    <w:p w14:paraId="48D31769"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We will ensure that everyone involved in Active Essex understands their role in safeguarding by:</w:t>
      </w:r>
    </w:p>
    <w:p w14:paraId="6535F3AE"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Providing ongoing training, supervision, and support for staff and volunteers</w:t>
      </w:r>
    </w:p>
    <w:p w14:paraId="61D24090"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Responding appropriately to all safeguarding concerns, from minor disclosures to serious abuse</w:t>
      </w:r>
    </w:p>
    <w:p w14:paraId="5A03B2CC"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Supporting individuals who raise or report concerns, ensuring their voice is heard and protected</w:t>
      </w:r>
    </w:p>
    <w:p w14:paraId="5AEF17D2"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Maintaining secure, confidential records in line with data protection legislation</w:t>
      </w:r>
    </w:p>
    <w:p w14:paraId="2171B9B8"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Using safe and thorough recruitment practices to prevent the employment of unsuitable individuals</w:t>
      </w:r>
    </w:p>
    <w:p w14:paraId="22EE86EF"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lastRenderedPageBreak/>
        <w:t>Appointing designated safeguarding leads (DSLs), supported by deputies and board-level oversight</w:t>
      </w:r>
    </w:p>
    <w:p w14:paraId="33BB566B"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Enforcing safeguarding standards for online safety</w:t>
      </w:r>
    </w:p>
    <w:p w14:paraId="34EF074F"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Making safeguarding guidance accessible for children and families through leaflets, posters, and workshops</w:t>
      </w:r>
    </w:p>
    <w:p w14:paraId="50F843A1" w14:textId="27A138EB"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Signposting children and parents to trusted resources</w:t>
      </w:r>
    </w:p>
    <w:p w14:paraId="5F4760D6" w14:textId="77777777" w:rsidR="001A0844" w:rsidRPr="00B959F8" w:rsidRDefault="001A0844" w:rsidP="001A0844">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Reinforcing awareness and understanding — adherence to safeguarding policies is mandatory, with non-compliance potentially resulting in exclusion or dismissal</w:t>
      </w:r>
    </w:p>
    <w:p w14:paraId="505ADA6B" w14:textId="77777777" w:rsidR="001A0844" w:rsidRPr="00B959F8" w:rsidRDefault="001A0844" w:rsidP="001A084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59F8">
        <w:rPr>
          <w:rFonts w:eastAsia="Times New Roman" w:cs="Times New Roman"/>
          <w:b/>
          <w:bCs/>
          <w:kern w:val="0"/>
          <w:sz w:val="27"/>
          <w:szCs w:val="27"/>
          <w:lang w:eastAsia="en-GB"/>
          <w14:ligatures w14:val="none"/>
        </w:rPr>
        <w:t>Additional Considerations for Face-to-Face Activities</w:t>
      </w:r>
    </w:p>
    <w:p w14:paraId="487A0B32" w14:textId="77777777" w:rsidR="001A0844" w:rsidRPr="00B959F8" w:rsidRDefault="001A0844" w:rsidP="001A0844">
      <w:p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For in-person events hosted by Active Essex, we will:</w:t>
      </w:r>
    </w:p>
    <w:p w14:paraId="0D0C4C38" w14:textId="77777777" w:rsidR="001A0844" w:rsidRPr="00B959F8" w:rsidRDefault="001A0844" w:rsidP="001A0844">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Clearly communicate venue and event provider details</w:t>
      </w:r>
    </w:p>
    <w:p w14:paraId="2BD4A5A9" w14:textId="77777777" w:rsidR="001A0844" w:rsidRPr="00B959F8" w:rsidRDefault="001A0844" w:rsidP="001A0844">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Collect consent forms and essential medical information for all participants</w:t>
      </w:r>
    </w:p>
    <w:p w14:paraId="17E40968" w14:textId="77777777" w:rsidR="001A0844" w:rsidRPr="00B959F8" w:rsidRDefault="001A0844" w:rsidP="001A0844">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Ensure accessibility for all children, including those with additional needs</w:t>
      </w:r>
    </w:p>
    <w:p w14:paraId="2249996C" w14:textId="77777777" w:rsidR="001A0844" w:rsidRPr="00B959F8" w:rsidRDefault="001A0844" w:rsidP="001A0844">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B959F8">
        <w:rPr>
          <w:rFonts w:eastAsia="Times New Roman" w:cs="Times New Roman"/>
          <w:kern w:val="0"/>
          <w:sz w:val="24"/>
          <w:szCs w:val="24"/>
          <w:lang w:eastAsia="en-GB"/>
          <w14:ligatures w14:val="none"/>
        </w:rPr>
        <w:t>Define clear child collection and drop-off procedures to protect their safety</w:t>
      </w:r>
    </w:p>
    <w:p w14:paraId="61DDD5A6" w14:textId="77777777" w:rsidR="00663191" w:rsidRPr="00B959F8" w:rsidRDefault="00663191"/>
    <w:sectPr w:rsidR="00663191" w:rsidRPr="00B959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CE20" w14:textId="77777777" w:rsidR="00B959F8" w:rsidRDefault="00B959F8" w:rsidP="00B959F8">
      <w:pPr>
        <w:spacing w:after="0" w:line="240" w:lineRule="auto"/>
      </w:pPr>
      <w:r>
        <w:separator/>
      </w:r>
    </w:p>
  </w:endnote>
  <w:endnote w:type="continuationSeparator" w:id="0">
    <w:p w14:paraId="540F6AC0" w14:textId="77777777" w:rsidR="00B959F8" w:rsidRDefault="00B959F8" w:rsidP="00B9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012B" w14:textId="77777777" w:rsidR="00B959F8" w:rsidRDefault="00B959F8" w:rsidP="00B959F8">
      <w:pPr>
        <w:spacing w:after="0" w:line="240" w:lineRule="auto"/>
      </w:pPr>
      <w:r>
        <w:separator/>
      </w:r>
    </w:p>
  </w:footnote>
  <w:footnote w:type="continuationSeparator" w:id="0">
    <w:p w14:paraId="6D079A4A" w14:textId="77777777" w:rsidR="00B959F8" w:rsidRDefault="00B959F8" w:rsidP="00B9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FCA" w14:textId="25A02C13" w:rsidR="00B959F8" w:rsidRDefault="00B959F8">
    <w:pPr>
      <w:pStyle w:val="Header"/>
    </w:pPr>
    <w:r>
      <w:rPr>
        <w:noProof/>
      </w:rPr>
      <w:drawing>
        <wp:anchor distT="0" distB="0" distL="114300" distR="114300" simplePos="0" relativeHeight="251660288" behindDoc="0" locked="0" layoutInCell="1" allowOverlap="1" wp14:anchorId="2DD555AA" wp14:editId="298F52C7">
          <wp:simplePos x="0" y="0"/>
          <wp:positionH relativeFrom="margin">
            <wp:posOffset>4426585</wp:posOffset>
          </wp:positionH>
          <wp:positionV relativeFrom="paragraph">
            <wp:posOffset>-381635</wp:posOffset>
          </wp:positionV>
          <wp:extent cx="1950720" cy="655320"/>
          <wp:effectExtent l="0" t="0" r="0" b="0"/>
          <wp:wrapSquare wrapText="bothSides"/>
          <wp:docPr id="1395802545" name="Picture 2" descr="Physical Activity At School | Active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sical Activity At School | Active Ess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D7F48" wp14:editId="10D91FBA">
          <wp:simplePos x="0" y="0"/>
          <wp:positionH relativeFrom="margin">
            <wp:posOffset>-654050</wp:posOffset>
          </wp:positionH>
          <wp:positionV relativeFrom="paragraph">
            <wp:posOffset>-332105</wp:posOffset>
          </wp:positionV>
          <wp:extent cx="1702435" cy="605790"/>
          <wp:effectExtent l="0" t="0" r="0" b="3810"/>
          <wp:wrapSquare wrapText="bothSides"/>
          <wp:docPr id="746787654" name="Picture 1" descr="Active Essex: Find Your Active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 Essex: Find Your Active Lifesty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243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18C"/>
    <w:multiLevelType w:val="multilevel"/>
    <w:tmpl w:val="F3E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3477"/>
    <w:multiLevelType w:val="multilevel"/>
    <w:tmpl w:val="D8DC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766C5"/>
    <w:multiLevelType w:val="multilevel"/>
    <w:tmpl w:val="A5F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97671"/>
    <w:multiLevelType w:val="multilevel"/>
    <w:tmpl w:val="2AD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241AF"/>
    <w:multiLevelType w:val="multilevel"/>
    <w:tmpl w:val="144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76CA5"/>
    <w:multiLevelType w:val="multilevel"/>
    <w:tmpl w:val="66C8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568C7"/>
    <w:multiLevelType w:val="multilevel"/>
    <w:tmpl w:val="BF4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85A44"/>
    <w:multiLevelType w:val="multilevel"/>
    <w:tmpl w:val="6776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97610">
    <w:abstractNumId w:val="2"/>
  </w:num>
  <w:num w:numId="2" w16cid:durableId="1700662957">
    <w:abstractNumId w:val="7"/>
  </w:num>
  <w:num w:numId="3" w16cid:durableId="842670537">
    <w:abstractNumId w:val="0"/>
  </w:num>
  <w:num w:numId="4" w16cid:durableId="1593201606">
    <w:abstractNumId w:val="4"/>
  </w:num>
  <w:num w:numId="5" w16cid:durableId="2050035622">
    <w:abstractNumId w:val="5"/>
  </w:num>
  <w:num w:numId="6" w16cid:durableId="1694989836">
    <w:abstractNumId w:val="1"/>
  </w:num>
  <w:num w:numId="7" w16cid:durableId="857350047">
    <w:abstractNumId w:val="6"/>
  </w:num>
  <w:num w:numId="8" w16cid:durableId="73184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44"/>
    <w:rsid w:val="000E21FC"/>
    <w:rsid w:val="001A0844"/>
    <w:rsid w:val="00203BB0"/>
    <w:rsid w:val="00663191"/>
    <w:rsid w:val="007A7B53"/>
    <w:rsid w:val="00B959F8"/>
    <w:rsid w:val="00D319FD"/>
    <w:rsid w:val="00DF0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FE32"/>
  <w15:chartTrackingRefBased/>
  <w15:docId w15:val="{B64791C8-5A08-450E-8BE1-A7892AD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844"/>
    <w:rPr>
      <w:rFonts w:eastAsiaTheme="majorEastAsia" w:cstheme="majorBidi"/>
      <w:color w:val="272727" w:themeColor="text1" w:themeTint="D8"/>
    </w:rPr>
  </w:style>
  <w:style w:type="paragraph" w:styleId="Title">
    <w:name w:val="Title"/>
    <w:basedOn w:val="Normal"/>
    <w:next w:val="Normal"/>
    <w:link w:val="TitleChar"/>
    <w:uiPriority w:val="10"/>
    <w:qFormat/>
    <w:rsid w:val="001A0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844"/>
    <w:pPr>
      <w:spacing w:before="160"/>
      <w:jc w:val="center"/>
    </w:pPr>
    <w:rPr>
      <w:i/>
      <w:iCs/>
      <w:color w:val="404040" w:themeColor="text1" w:themeTint="BF"/>
    </w:rPr>
  </w:style>
  <w:style w:type="character" w:customStyle="1" w:styleId="QuoteChar">
    <w:name w:val="Quote Char"/>
    <w:basedOn w:val="DefaultParagraphFont"/>
    <w:link w:val="Quote"/>
    <w:uiPriority w:val="29"/>
    <w:rsid w:val="001A0844"/>
    <w:rPr>
      <w:i/>
      <w:iCs/>
      <w:color w:val="404040" w:themeColor="text1" w:themeTint="BF"/>
    </w:rPr>
  </w:style>
  <w:style w:type="paragraph" w:styleId="ListParagraph">
    <w:name w:val="List Paragraph"/>
    <w:basedOn w:val="Normal"/>
    <w:uiPriority w:val="34"/>
    <w:qFormat/>
    <w:rsid w:val="001A0844"/>
    <w:pPr>
      <w:ind w:left="720"/>
      <w:contextualSpacing/>
    </w:pPr>
  </w:style>
  <w:style w:type="character" w:styleId="IntenseEmphasis">
    <w:name w:val="Intense Emphasis"/>
    <w:basedOn w:val="DefaultParagraphFont"/>
    <w:uiPriority w:val="21"/>
    <w:qFormat/>
    <w:rsid w:val="001A0844"/>
    <w:rPr>
      <w:i/>
      <w:iCs/>
      <w:color w:val="0F4761" w:themeColor="accent1" w:themeShade="BF"/>
    </w:rPr>
  </w:style>
  <w:style w:type="paragraph" w:styleId="IntenseQuote">
    <w:name w:val="Intense Quote"/>
    <w:basedOn w:val="Normal"/>
    <w:next w:val="Normal"/>
    <w:link w:val="IntenseQuoteChar"/>
    <w:uiPriority w:val="30"/>
    <w:qFormat/>
    <w:rsid w:val="001A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844"/>
    <w:rPr>
      <w:i/>
      <w:iCs/>
      <w:color w:val="0F4761" w:themeColor="accent1" w:themeShade="BF"/>
    </w:rPr>
  </w:style>
  <w:style w:type="character" w:styleId="IntenseReference">
    <w:name w:val="Intense Reference"/>
    <w:basedOn w:val="DefaultParagraphFont"/>
    <w:uiPriority w:val="32"/>
    <w:qFormat/>
    <w:rsid w:val="001A0844"/>
    <w:rPr>
      <w:b/>
      <w:bCs/>
      <w:smallCaps/>
      <w:color w:val="0F4761" w:themeColor="accent1" w:themeShade="BF"/>
      <w:spacing w:val="5"/>
    </w:rPr>
  </w:style>
  <w:style w:type="paragraph" w:styleId="Header">
    <w:name w:val="header"/>
    <w:basedOn w:val="Normal"/>
    <w:link w:val="HeaderChar"/>
    <w:uiPriority w:val="99"/>
    <w:unhideWhenUsed/>
    <w:rsid w:val="00B95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9F8"/>
  </w:style>
  <w:style w:type="paragraph" w:styleId="Footer">
    <w:name w:val="footer"/>
    <w:basedOn w:val="Normal"/>
    <w:link w:val="FooterChar"/>
    <w:uiPriority w:val="99"/>
    <w:unhideWhenUsed/>
    <w:rsid w:val="00B9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5196">
      <w:bodyDiv w:val="1"/>
      <w:marLeft w:val="0"/>
      <w:marRight w:val="0"/>
      <w:marTop w:val="0"/>
      <w:marBottom w:val="0"/>
      <w:divBdr>
        <w:top w:val="none" w:sz="0" w:space="0" w:color="auto"/>
        <w:left w:val="none" w:sz="0" w:space="0" w:color="auto"/>
        <w:bottom w:val="none" w:sz="0" w:space="0" w:color="auto"/>
        <w:right w:val="none" w:sz="0" w:space="0" w:color="auto"/>
      </w:divBdr>
    </w:div>
    <w:div w:id="665089745">
      <w:bodyDiv w:val="1"/>
      <w:marLeft w:val="0"/>
      <w:marRight w:val="0"/>
      <w:marTop w:val="0"/>
      <w:marBottom w:val="0"/>
      <w:divBdr>
        <w:top w:val="none" w:sz="0" w:space="0" w:color="auto"/>
        <w:left w:val="none" w:sz="0" w:space="0" w:color="auto"/>
        <w:bottom w:val="none" w:sz="0" w:space="0" w:color="auto"/>
        <w:right w:val="none" w:sz="0" w:space="0" w:color="auto"/>
      </w:divBdr>
    </w:div>
    <w:div w:id="1175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4</DocSecurity>
  <Lines>20</Lines>
  <Paragraphs>5</Paragraphs>
  <ScaleCrop>false</ScaleCrop>
  <Company>Essex County Council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Emberson - Relationship Manager</dc:creator>
  <cp:keywords/>
  <dc:description/>
  <cp:lastModifiedBy>Tom Weller - Relationship Development Officer</cp:lastModifiedBy>
  <cp:revision>2</cp:revision>
  <dcterms:created xsi:type="dcterms:W3CDTF">2025-07-29T14:18:00Z</dcterms:created>
  <dcterms:modified xsi:type="dcterms:W3CDTF">2025-07-29T14:18:00Z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2025-07-22T12:00:09Z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a6e5809e-9308-4c6e-b18a-10609ece4536</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